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22EE4CE0" w:rsidR="006E5D65" w:rsidRPr="00B248F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248F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D8678B" w:rsidRPr="00B248F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248FB">
        <w:rPr>
          <w:rFonts w:ascii="Corbel" w:hAnsi="Corbel"/>
          <w:bCs/>
          <w:i/>
          <w:sz w:val="24"/>
          <w:szCs w:val="24"/>
        </w:rPr>
        <w:t>1.5</w:t>
      </w:r>
      <w:r w:rsidR="00D8678B" w:rsidRPr="00B248F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248F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248FB">
        <w:rPr>
          <w:rFonts w:ascii="Corbel" w:hAnsi="Corbel"/>
          <w:bCs/>
          <w:i/>
          <w:sz w:val="24"/>
          <w:szCs w:val="24"/>
        </w:rPr>
        <w:t xml:space="preserve"> nr </w:t>
      </w:r>
      <w:r w:rsidR="00B375A1">
        <w:rPr>
          <w:rFonts w:ascii="Corbel" w:hAnsi="Corbel"/>
          <w:bCs/>
          <w:i/>
          <w:sz w:val="24"/>
          <w:szCs w:val="24"/>
        </w:rPr>
        <w:t>12</w:t>
      </w:r>
      <w:r w:rsidR="00F61A26" w:rsidRPr="00B248FB">
        <w:rPr>
          <w:rFonts w:ascii="Corbel" w:hAnsi="Corbel"/>
          <w:bCs/>
          <w:i/>
          <w:sz w:val="24"/>
          <w:szCs w:val="24"/>
        </w:rPr>
        <w:t>/20</w:t>
      </w:r>
      <w:r w:rsidR="00B375A1">
        <w:rPr>
          <w:rFonts w:ascii="Corbel" w:hAnsi="Corbel"/>
          <w:bCs/>
          <w:i/>
          <w:sz w:val="24"/>
          <w:szCs w:val="24"/>
        </w:rPr>
        <w:t>19</w:t>
      </w:r>
    </w:p>
    <w:p w14:paraId="28F4D677" w14:textId="77777777" w:rsidR="0085747A" w:rsidRPr="00B248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48FB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BF31E86" w:rsidR="0085747A" w:rsidRPr="00B248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48F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248FB">
        <w:rPr>
          <w:rFonts w:ascii="Corbel" w:hAnsi="Corbel"/>
          <w:b/>
          <w:smallCaps/>
          <w:sz w:val="24"/>
          <w:szCs w:val="24"/>
        </w:rPr>
        <w:t xml:space="preserve"> </w:t>
      </w:r>
      <w:r w:rsidR="00983492" w:rsidRPr="00B248FB">
        <w:rPr>
          <w:rFonts w:ascii="Corbel" w:hAnsi="Corbel"/>
          <w:i/>
          <w:smallCaps/>
          <w:sz w:val="24"/>
          <w:szCs w:val="24"/>
        </w:rPr>
        <w:t>202</w:t>
      </w:r>
      <w:r w:rsidR="00524A7A">
        <w:rPr>
          <w:rFonts w:ascii="Corbel" w:hAnsi="Corbel"/>
          <w:i/>
          <w:smallCaps/>
          <w:sz w:val="24"/>
          <w:szCs w:val="24"/>
        </w:rPr>
        <w:t>1</w:t>
      </w:r>
      <w:r w:rsidR="00983492" w:rsidRPr="00B248FB">
        <w:rPr>
          <w:rFonts w:ascii="Corbel" w:hAnsi="Corbel"/>
          <w:i/>
          <w:smallCaps/>
          <w:sz w:val="24"/>
          <w:szCs w:val="24"/>
        </w:rPr>
        <w:t>/202</w:t>
      </w:r>
      <w:r w:rsidR="00524A7A">
        <w:rPr>
          <w:rFonts w:ascii="Corbel" w:hAnsi="Corbel"/>
          <w:i/>
          <w:smallCaps/>
          <w:sz w:val="24"/>
          <w:szCs w:val="24"/>
        </w:rPr>
        <w:t>2</w:t>
      </w:r>
      <w:r w:rsidR="00236BD7">
        <w:rPr>
          <w:rFonts w:ascii="Corbel" w:hAnsi="Corbel"/>
          <w:i/>
          <w:smallCaps/>
          <w:sz w:val="24"/>
          <w:szCs w:val="24"/>
        </w:rPr>
        <w:t xml:space="preserve"> – 2</w:t>
      </w:r>
      <w:r w:rsidR="00524A7A">
        <w:rPr>
          <w:rFonts w:ascii="Corbel" w:hAnsi="Corbel"/>
          <w:i/>
          <w:smallCaps/>
          <w:sz w:val="24"/>
          <w:szCs w:val="24"/>
        </w:rPr>
        <w:t>025</w:t>
      </w:r>
      <w:r w:rsidR="00236BD7">
        <w:rPr>
          <w:rFonts w:ascii="Corbel" w:hAnsi="Corbel"/>
          <w:i/>
          <w:smallCaps/>
          <w:sz w:val="24"/>
          <w:szCs w:val="24"/>
        </w:rPr>
        <w:t>/202</w:t>
      </w:r>
      <w:r w:rsidR="00524A7A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248F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248FB">
        <w:rPr>
          <w:rFonts w:ascii="Corbel" w:hAnsi="Corbel"/>
          <w:i/>
          <w:sz w:val="24"/>
          <w:szCs w:val="24"/>
        </w:rPr>
        <w:t xml:space="preserve">       </w:t>
      </w:r>
      <w:r w:rsidRPr="00B248FB">
        <w:rPr>
          <w:rFonts w:ascii="Corbel" w:hAnsi="Corbel"/>
          <w:i/>
          <w:sz w:val="24"/>
          <w:szCs w:val="24"/>
        </w:rPr>
        <w:t xml:space="preserve"> </w:t>
      </w:r>
      <w:r w:rsidR="0085747A" w:rsidRPr="00B248FB">
        <w:rPr>
          <w:rFonts w:ascii="Corbel" w:hAnsi="Corbel"/>
          <w:i/>
          <w:sz w:val="24"/>
          <w:szCs w:val="24"/>
        </w:rPr>
        <w:t>(skrajne daty</w:t>
      </w:r>
      <w:r w:rsidR="0085747A" w:rsidRPr="00B248FB">
        <w:rPr>
          <w:rFonts w:ascii="Corbel" w:hAnsi="Corbel"/>
          <w:sz w:val="24"/>
          <w:szCs w:val="24"/>
        </w:rPr>
        <w:t>)</w:t>
      </w:r>
    </w:p>
    <w:p w14:paraId="5C2AC480" w14:textId="383FB3AD" w:rsidR="00445970" w:rsidRPr="00B248F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  <w:t xml:space="preserve">Rok akademicki   </w:t>
      </w:r>
      <w:r w:rsidR="00983492" w:rsidRPr="00B248FB">
        <w:rPr>
          <w:rFonts w:ascii="Corbel" w:hAnsi="Corbel"/>
          <w:sz w:val="24"/>
          <w:szCs w:val="24"/>
        </w:rPr>
        <w:t>202</w:t>
      </w:r>
      <w:r w:rsidR="00524A7A">
        <w:rPr>
          <w:rFonts w:ascii="Corbel" w:hAnsi="Corbel"/>
          <w:sz w:val="24"/>
          <w:szCs w:val="24"/>
        </w:rPr>
        <w:t>5</w:t>
      </w:r>
      <w:r w:rsidR="00983492" w:rsidRPr="00B248FB">
        <w:rPr>
          <w:rFonts w:ascii="Corbel" w:hAnsi="Corbel"/>
          <w:sz w:val="24"/>
          <w:szCs w:val="24"/>
        </w:rPr>
        <w:t>/202</w:t>
      </w:r>
      <w:r w:rsidR="00524A7A">
        <w:rPr>
          <w:rFonts w:ascii="Corbel" w:hAnsi="Corbel"/>
          <w:sz w:val="24"/>
          <w:szCs w:val="24"/>
        </w:rPr>
        <w:t>6</w:t>
      </w:r>
    </w:p>
    <w:p w14:paraId="6FC1597C" w14:textId="77777777" w:rsidR="0085747A" w:rsidRPr="00B248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48FB">
        <w:rPr>
          <w:rFonts w:ascii="Corbel" w:hAnsi="Corbel"/>
          <w:szCs w:val="24"/>
        </w:rPr>
        <w:t xml:space="preserve">1. </w:t>
      </w:r>
      <w:r w:rsidR="0085747A" w:rsidRPr="00B248FB">
        <w:rPr>
          <w:rFonts w:ascii="Corbel" w:hAnsi="Corbel"/>
          <w:szCs w:val="24"/>
        </w:rPr>
        <w:t xml:space="preserve">Podstawowe </w:t>
      </w:r>
      <w:r w:rsidR="00445970" w:rsidRPr="00B248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48FB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248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FCDB4A" w:rsidR="0085747A" w:rsidRPr="00B248FB" w:rsidRDefault="00983492" w:rsidP="009834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Prawo konstytucyjne i praw człowieka – panel pism procesowych</w:t>
            </w:r>
          </w:p>
        </w:tc>
      </w:tr>
      <w:tr w:rsidR="0085747A" w:rsidRPr="00B248FB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248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248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248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248FB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248F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248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9D16F7F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8B7552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B248FB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186C98FC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248FB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B286CF9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248FB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248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9A8F8FB" w:rsidR="0085747A" w:rsidRPr="00B248FB" w:rsidRDefault="00DD5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248FB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18C6EF54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248FB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68A2D89" w:rsidR="0085747A" w:rsidRPr="00B248FB" w:rsidRDefault="006B5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3492" w:rsidRPr="00B248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248FB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248FB">
              <w:rPr>
                <w:rFonts w:ascii="Corbel" w:hAnsi="Corbel"/>
                <w:sz w:val="24"/>
                <w:szCs w:val="24"/>
              </w:rPr>
              <w:t>/y</w:t>
            </w:r>
            <w:r w:rsidRPr="00B248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B7596EE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, semestr X</w:t>
            </w:r>
          </w:p>
        </w:tc>
      </w:tr>
      <w:tr w:rsidR="0085747A" w:rsidRPr="00B248FB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88644BF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248FB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248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5CDC420" w:rsidR="00923D7D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248FB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E339FC6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248FB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FE36DD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Dr hab. Grzegorz Pastuszko,</w:t>
            </w:r>
            <w:r w:rsidR="00B24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>prof.UR, dr Justyna Ciechanowska, dr Katarzyna Szwed, dr Anna Hadała-Skóra, mgr Tomasz Ciechanowski</w:t>
            </w:r>
          </w:p>
        </w:tc>
      </w:tr>
    </w:tbl>
    <w:p w14:paraId="0AB0B6F8" w14:textId="77777777" w:rsidR="0085747A" w:rsidRPr="00B248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* </w:t>
      </w:r>
      <w:r w:rsidRPr="00B248FB">
        <w:rPr>
          <w:rFonts w:ascii="Corbel" w:hAnsi="Corbel"/>
          <w:i/>
          <w:sz w:val="24"/>
          <w:szCs w:val="24"/>
        </w:rPr>
        <w:t>-</w:t>
      </w:r>
      <w:r w:rsidR="00B90885" w:rsidRPr="00B248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48FB">
        <w:rPr>
          <w:rFonts w:ascii="Corbel" w:hAnsi="Corbel"/>
          <w:b w:val="0"/>
          <w:sz w:val="24"/>
          <w:szCs w:val="24"/>
        </w:rPr>
        <w:t>e,</w:t>
      </w:r>
      <w:r w:rsidRPr="00B248FB">
        <w:rPr>
          <w:rFonts w:ascii="Corbel" w:hAnsi="Corbel"/>
          <w:i/>
          <w:sz w:val="24"/>
          <w:szCs w:val="24"/>
        </w:rPr>
        <w:t xml:space="preserve"> </w:t>
      </w:r>
      <w:r w:rsidRPr="00B248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48FB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248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248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>1.</w:t>
      </w:r>
      <w:r w:rsidR="00E22FBC" w:rsidRPr="00B248FB">
        <w:rPr>
          <w:rFonts w:ascii="Corbel" w:hAnsi="Corbel"/>
          <w:sz w:val="24"/>
          <w:szCs w:val="24"/>
        </w:rPr>
        <w:t>1</w:t>
      </w:r>
      <w:r w:rsidRPr="00B248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248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248FB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248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(</w:t>
            </w:r>
            <w:r w:rsidR="00363F78" w:rsidRPr="00B248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48FB">
              <w:rPr>
                <w:rFonts w:ascii="Corbel" w:hAnsi="Corbel"/>
                <w:b/>
                <w:szCs w:val="24"/>
              </w:rPr>
              <w:t>Liczba pkt</w:t>
            </w:r>
            <w:r w:rsidR="00B90885" w:rsidRPr="00B248FB">
              <w:rPr>
                <w:rFonts w:ascii="Corbel" w:hAnsi="Corbel"/>
                <w:b/>
                <w:szCs w:val="24"/>
              </w:rPr>
              <w:t>.</w:t>
            </w:r>
            <w:r w:rsidRPr="00B248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248FB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C8BBC57" w:rsidR="00015B8F" w:rsidRPr="00B248FB" w:rsidRDefault="00B248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94FFDE3" w:rsidR="00015B8F" w:rsidRPr="00B248FB" w:rsidRDefault="00B70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CCBBF35" w:rsidR="00015B8F" w:rsidRPr="00B248FB" w:rsidRDefault="00B70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B248FB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248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248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248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>1.</w:t>
      </w:r>
      <w:r w:rsidR="00E22FBC" w:rsidRPr="00B248FB">
        <w:rPr>
          <w:rFonts w:ascii="Corbel" w:hAnsi="Corbel"/>
          <w:smallCaps w:val="0"/>
          <w:szCs w:val="24"/>
        </w:rPr>
        <w:t>2</w:t>
      </w:r>
      <w:r w:rsidR="00F83B28" w:rsidRPr="00B248FB">
        <w:rPr>
          <w:rFonts w:ascii="Corbel" w:hAnsi="Corbel"/>
          <w:smallCaps w:val="0"/>
          <w:szCs w:val="24"/>
        </w:rPr>
        <w:t>.</w:t>
      </w:r>
      <w:r w:rsidR="00F83B28" w:rsidRPr="00B248FB">
        <w:rPr>
          <w:rFonts w:ascii="Corbel" w:hAnsi="Corbel"/>
          <w:smallCaps w:val="0"/>
          <w:szCs w:val="24"/>
        </w:rPr>
        <w:tab/>
      </w:r>
      <w:r w:rsidRPr="00B248FB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248F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248FB">
        <w:rPr>
          <w:rFonts w:ascii="Segoe UI Symbol" w:eastAsia="MS Gothic" w:hAnsi="Segoe UI Symbol" w:cs="Segoe UI Symbol"/>
          <w:b w:val="0"/>
          <w:szCs w:val="24"/>
        </w:rPr>
        <w:t>☐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  <w:r w:rsidRPr="00B248F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8C805D2" w14:textId="77777777" w:rsidR="0085747A" w:rsidRPr="005B1AC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8FB">
        <w:rPr>
          <w:rFonts w:ascii="Segoe UI Symbol" w:eastAsia="MS Gothic" w:hAnsi="Segoe UI Symbol" w:cs="Segoe UI Symbol"/>
          <w:b w:val="0"/>
          <w:szCs w:val="24"/>
        </w:rPr>
        <w:t>☐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  <w:r w:rsidRPr="005B1AC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6D09D21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1.3 </w:t>
      </w:r>
      <w:r w:rsidR="00F83B28" w:rsidRPr="00B248FB">
        <w:rPr>
          <w:rFonts w:ascii="Corbel" w:hAnsi="Corbel"/>
          <w:smallCaps w:val="0"/>
          <w:szCs w:val="24"/>
        </w:rPr>
        <w:tab/>
      </w:r>
      <w:r w:rsidRPr="00B248FB">
        <w:rPr>
          <w:rFonts w:ascii="Corbel" w:hAnsi="Corbel"/>
          <w:smallCaps w:val="0"/>
          <w:szCs w:val="24"/>
        </w:rPr>
        <w:t>For</w:t>
      </w:r>
      <w:r w:rsidR="00445970" w:rsidRPr="00B248FB">
        <w:rPr>
          <w:rFonts w:ascii="Corbel" w:hAnsi="Corbel"/>
          <w:smallCaps w:val="0"/>
          <w:szCs w:val="24"/>
        </w:rPr>
        <w:t xml:space="preserve">ma zaliczenia przedmiotu </w:t>
      </w:r>
      <w:r w:rsidRPr="00B248FB">
        <w:rPr>
          <w:rFonts w:ascii="Corbel" w:hAnsi="Corbel"/>
          <w:smallCaps w:val="0"/>
          <w:szCs w:val="24"/>
        </w:rPr>
        <w:t xml:space="preserve"> (z toku) </w:t>
      </w:r>
      <w:r w:rsidRPr="00B248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CCDE19" w14:textId="53240A3B" w:rsidR="006044FA" w:rsidRPr="006044FA" w:rsidRDefault="006044F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6044FA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041826E" w14:textId="77777777" w:rsidR="009C54AE" w:rsidRPr="00B248F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248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248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48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170821A1" w14:textId="77777777" w:rsidTr="00745302">
        <w:tc>
          <w:tcPr>
            <w:tcW w:w="9670" w:type="dxa"/>
          </w:tcPr>
          <w:p w14:paraId="1E64CA7C" w14:textId="77777777" w:rsidR="0085747A" w:rsidRPr="00B248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252D9CC9" w:rsidR="0085747A" w:rsidRPr="00B248FB" w:rsidRDefault="002C76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</w:t>
            </w:r>
            <w:r w:rsidR="00B70B1C"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2DFEE067" w14:textId="77777777" w:rsidR="00153C41" w:rsidRPr="00B248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48FB">
        <w:rPr>
          <w:rFonts w:ascii="Corbel" w:hAnsi="Corbel"/>
          <w:szCs w:val="24"/>
        </w:rPr>
        <w:t>3.</w:t>
      </w:r>
      <w:r w:rsidR="0085747A" w:rsidRPr="00B248FB">
        <w:rPr>
          <w:rFonts w:ascii="Corbel" w:hAnsi="Corbel"/>
          <w:szCs w:val="24"/>
        </w:rPr>
        <w:t xml:space="preserve"> </w:t>
      </w:r>
      <w:r w:rsidR="00A84C85" w:rsidRPr="00B248FB">
        <w:rPr>
          <w:rFonts w:ascii="Corbel" w:hAnsi="Corbel"/>
          <w:szCs w:val="24"/>
        </w:rPr>
        <w:t>cele, efekty uczenia się</w:t>
      </w:r>
      <w:r w:rsidR="0085747A" w:rsidRPr="00B248FB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248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3.1 </w:t>
      </w:r>
      <w:r w:rsidR="00C05F44" w:rsidRPr="00B248FB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248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248FB" w14:paraId="3370B0D4" w14:textId="77777777" w:rsidTr="003B1CFD">
        <w:tc>
          <w:tcPr>
            <w:tcW w:w="843" w:type="dxa"/>
            <w:vAlign w:val="center"/>
          </w:tcPr>
          <w:p w14:paraId="14E4A467" w14:textId="77777777" w:rsidR="0085747A" w:rsidRPr="00B248F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43DFDD05" w:rsidR="0085747A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</w:t>
            </w:r>
            <w:r w:rsidR="00DD5D83" w:rsidRPr="00B248F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>orzecznictw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oraz praktyk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ustrojow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>wykształcenie u studenta umiejętności analizy aktów prawnych oraz nabycie wiedzy praktycznej (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analiza 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>orzecznictw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>a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Trybunału Konstytucyjnego) z zakresu prawa konstytucyjnego i ochrony praw i wolności człowieka i obywatela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07A84" w:rsidRPr="00B248FB" w14:paraId="7B9D4FF4" w14:textId="77777777" w:rsidTr="003B1CFD">
        <w:tc>
          <w:tcPr>
            <w:tcW w:w="843" w:type="dxa"/>
            <w:vAlign w:val="center"/>
          </w:tcPr>
          <w:p w14:paraId="00B2DADB" w14:textId="77777777" w:rsidR="00307A84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7" w:type="dxa"/>
            <w:vAlign w:val="center"/>
          </w:tcPr>
          <w:p w14:paraId="6882C3C5" w14:textId="2DB64978" w:rsidR="00307A84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</w:p>
        </w:tc>
      </w:tr>
    </w:tbl>
    <w:p w14:paraId="661AA193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248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 xml:space="preserve">3.2 </w:t>
      </w:r>
      <w:r w:rsidR="001D7B54" w:rsidRPr="00B248FB">
        <w:rPr>
          <w:rFonts w:ascii="Corbel" w:hAnsi="Corbel"/>
          <w:b/>
          <w:sz w:val="24"/>
          <w:szCs w:val="24"/>
        </w:rPr>
        <w:t xml:space="preserve">Efekty </w:t>
      </w:r>
      <w:r w:rsidR="00C05F44" w:rsidRPr="00B248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48FB">
        <w:rPr>
          <w:rFonts w:ascii="Corbel" w:hAnsi="Corbel"/>
          <w:b/>
          <w:sz w:val="24"/>
          <w:szCs w:val="24"/>
        </w:rPr>
        <w:t>dla przedmiotu</w:t>
      </w:r>
      <w:r w:rsidR="00445970" w:rsidRPr="00B248FB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248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248FB" w14:paraId="13985E3C" w14:textId="77777777" w:rsidTr="00767097">
        <w:tc>
          <w:tcPr>
            <w:tcW w:w="1680" w:type="dxa"/>
            <w:vAlign w:val="center"/>
          </w:tcPr>
          <w:p w14:paraId="674A14F1" w14:textId="77777777" w:rsidR="0085747A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48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48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12558B" w14:textId="77777777" w:rsidR="0085747A" w:rsidRPr="00B248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248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248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248FB" w14:paraId="7AB2AB52" w14:textId="77777777" w:rsidTr="00767097">
        <w:tc>
          <w:tcPr>
            <w:tcW w:w="1680" w:type="dxa"/>
          </w:tcPr>
          <w:p w14:paraId="5763DB78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E762DC" w14:textId="6947F765" w:rsidR="0085747A" w:rsidRPr="00B248FB" w:rsidRDefault="00E717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Umiejętność wykorzystywania regulacji prawnych, orzecznictwa oraz tez doktryny w obrębie problematyki prawa konstytucyjnego i praw człowieka, a przy tym świadomość praktycznego znaczenia rozwiązań z tego obszaru z punktu widzenia innych dziedzin prawa.</w:t>
            </w:r>
          </w:p>
        </w:tc>
        <w:tc>
          <w:tcPr>
            <w:tcW w:w="1865" w:type="dxa"/>
          </w:tcPr>
          <w:p w14:paraId="44289759" w14:textId="44F77006" w:rsidR="00E717CE" w:rsidRPr="00B248FB" w:rsidRDefault="00EA73F2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  <w:r w:rsidR="00E717CE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, K_W05, K_W06, K_U08 </w:t>
            </w:r>
          </w:p>
          <w:p w14:paraId="545424B1" w14:textId="64431C67" w:rsidR="00E717CE" w:rsidRPr="00B248FB" w:rsidRDefault="00E717CE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BB35CC" w14:textId="3B10751D" w:rsidR="00E717CE" w:rsidRPr="00B248FB" w:rsidRDefault="00E717CE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30195A" w14:textId="520B9C04" w:rsidR="00EA73F2" w:rsidRPr="00B248FB" w:rsidRDefault="00EA73F2" w:rsidP="00EA7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C86AB6" w14:textId="42E9068A" w:rsidR="0085747A" w:rsidRPr="00B248FB" w:rsidRDefault="0085747A" w:rsidP="00EA73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48FB" w14:paraId="0743ADBC" w14:textId="77777777" w:rsidTr="00767097">
        <w:tc>
          <w:tcPr>
            <w:tcW w:w="1680" w:type="dxa"/>
          </w:tcPr>
          <w:p w14:paraId="33635583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4D44BA6" w14:textId="06662477" w:rsidR="0085747A" w:rsidRPr="00B248FB" w:rsidRDefault="00E717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Znajomość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regulacji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prawnych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normujących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problematykę praw człowieka w Polsce, ujętych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w Konstytucji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>z 1997 r. , ustaw zwykłych oraz w podstawowym zakresie w Europejskiej Konwencji Praw Człowieka i Karty Praw Podstawowych UE.</w:t>
            </w:r>
          </w:p>
        </w:tc>
        <w:tc>
          <w:tcPr>
            <w:tcW w:w="1865" w:type="dxa"/>
          </w:tcPr>
          <w:p w14:paraId="3ECE10E7" w14:textId="77777777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, K_W05 , K_W06, K_U08 </w:t>
            </w:r>
          </w:p>
          <w:p w14:paraId="5F66D69A" w14:textId="6D495A7B" w:rsidR="0085747A" w:rsidRPr="00B248FB" w:rsidRDefault="0085747A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48FB" w14:paraId="2AA74C64" w14:textId="77777777" w:rsidTr="00767097">
        <w:tc>
          <w:tcPr>
            <w:tcW w:w="1680" w:type="dxa"/>
          </w:tcPr>
          <w:p w14:paraId="4A6CCC54" w14:textId="7CB06A6A" w:rsidR="0085747A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AE793D9" w14:textId="5C42DE41" w:rsidR="0085747A" w:rsidRPr="00B248FB" w:rsidRDefault="001A6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Znajomość podstawowych pojęć z zakresu prawa konstytucyjnego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 i praw człowieka</w:t>
            </w:r>
          </w:p>
        </w:tc>
        <w:tc>
          <w:tcPr>
            <w:tcW w:w="1865" w:type="dxa"/>
          </w:tcPr>
          <w:p w14:paraId="026B5121" w14:textId="77777777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, K_W05 , K_W06, K_U08 </w:t>
            </w:r>
          </w:p>
          <w:p w14:paraId="311FC3CD" w14:textId="497712F6" w:rsidR="0085747A" w:rsidRPr="00B248FB" w:rsidRDefault="0085747A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3F2" w:rsidRPr="00B248FB" w14:paraId="550A0316" w14:textId="77777777" w:rsidTr="00767097">
        <w:tc>
          <w:tcPr>
            <w:tcW w:w="1680" w:type="dxa"/>
          </w:tcPr>
          <w:p w14:paraId="62DB9A43" w14:textId="7767DDC3" w:rsidR="00EA73F2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1DB9DA3A" w14:textId="3E60775C" w:rsidR="00EA73F2" w:rsidRPr="00B248FB" w:rsidRDefault="00833D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Analiza 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>tekst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aktów normatywnych, pogląd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doktryny oraz tez orzecznicz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Trybunału Konstytucyjnego</w:t>
            </w:r>
          </w:p>
        </w:tc>
        <w:tc>
          <w:tcPr>
            <w:tcW w:w="1865" w:type="dxa"/>
          </w:tcPr>
          <w:p w14:paraId="2EA58031" w14:textId="77777777" w:rsidR="00B942FF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K_W02 , K_W05 , K_W06, K_U08</w:t>
            </w:r>
          </w:p>
          <w:p w14:paraId="3F8ED99F" w14:textId="0C5EF42B" w:rsidR="00B942FF" w:rsidRPr="00B248FB" w:rsidRDefault="00B942FF" w:rsidP="00B942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K_U12, K_U13 </w:t>
            </w:r>
          </w:p>
          <w:p w14:paraId="6A13FEFB" w14:textId="1051D6AE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DF5AD65" w14:textId="6DC29A8F" w:rsidR="00EA73F2" w:rsidRPr="00B248FB" w:rsidRDefault="00EA73F2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3F2" w:rsidRPr="00B248FB" w14:paraId="3637A993" w14:textId="77777777" w:rsidTr="00767097">
        <w:tc>
          <w:tcPr>
            <w:tcW w:w="1680" w:type="dxa"/>
          </w:tcPr>
          <w:p w14:paraId="7896EB05" w14:textId="0F1AD720" w:rsidR="00EA73F2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0C3162D" w14:textId="05284E71" w:rsidR="00EA73F2" w:rsidRPr="00B248FB" w:rsidRDefault="00B34B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Rozwiąz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ywanie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kazus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z zakresu prawa konstytucyjnego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 oraz praw człowieka, nabycie </w:t>
            </w:r>
            <w:r w:rsidR="00F7529A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umiejętności praktycznych  w zakresie </w:t>
            </w:r>
            <w:r w:rsidR="00F7529A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konstruowania skargi konstytucyjnej </w:t>
            </w:r>
            <w:r w:rsidR="006B3410">
              <w:rPr>
                <w:rFonts w:ascii="Corbel" w:hAnsi="Corbel"/>
                <w:b w:val="0"/>
                <w:smallCaps w:val="0"/>
                <w:szCs w:val="24"/>
              </w:rPr>
              <w:t>oraz sporządzania wniosków do Rzecznika Praw Obywatelskich i Rzecznika Praw Dziecka</w:t>
            </w:r>
          </w:p>
        </w:tc>
        <w:tc>
          <w:tcPr>
            <w:tcW w:w="1865" w:type="dxa"/>
          </w:tcPr>
          <w:p w14:paraId="6DD206C6" w14:textId="68F5E1D2" w:rsidR="00767097" w:rsidRPr="00B248FB" w:rsidRDefault="00EA73F2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 _U09</w:t>
            </w:r>
            <w:r w:rsidR="00767097" w:rsidRPr="00B248F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67097" w:rsidRPr="00B248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1C43426B" w14:textId="13381121" w:rsidR="00767097" w:rsidRPr="00B248FB" w:rsidRDefault="00767097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 _K02, K_K04</w:t>
            </w:r>
          </w:p>
          <w:p w14:paraId="55C09824" w14:textId="2D5ACB13" w:rsidR="00EA73F2" w:rsidRPr="00B248FB" w:rsidRDefault="00EA73F2" w:rsidP="00EA7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6A3D2" w14:textId="2AB9F683" w:rsidR="00EA73F2" w:rsidRPr="00B248FB" w:rsidRDefault="00EA73F2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248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>3.3</w:t>
      </w:r>
      <w:r w:rsidR="001D7B54" w:rsidRPr="00B248FB">
        <w:rPr>
          <w:rFonts w:ascii="Corbel" w:hAnsi="Corbel"/>
          <w:b/>
          <w:sz w:val="24"/>
          <w:szCs w:val="24"/>
        </w:rPr>
        <w:t xml:space="preserve"> </w:t>
      </w:r>
      <w:r w:rsidR="0085747A" w:rsidRPr="00B248FB">
        <w:rPr>
          <w:rFonts w:ascii="Corbel" w:hAnsi="Corbel"/>
          <w:b/>
          <w:sz w:val="24"/>
          <w:szCs w:val="24"/>
        </w:rPr>
        <w:t>T</w:t>
      </w:r>
      <w:r w:rsidR="001D7B54" w:rsidRPr="00B248F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248FB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248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248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404FE5A4" w14:textId="77777777" w:rsidTr="00923D7D">
        <w:tc>
          <w:tcPr>
            <w:tcW w:w="9639" w:type="dxa"/>
          </w:tcPr>
          <w:p w14:paraId="7424BC12" w14:textId="7777777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248FB" w14:paraId="5B5344AE" w14:textId="77777777" w:rsidTr="00923D7D">
        <w:tc>
          <w:tcPr>
            <w:tcW w:w="9639" w:type="dxa"/>
          </w:tcPr>
          <w:p w14:paraId="54299C05" w14:textId="328D248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248FB" w14:paraId="2B67E534" w14:textId="77777777" w:rsidTr="00923D7D">
        <w:tc>
          <w:tcPr>
            <w:tcW w:w="9639" w:type="dxa"/>
          </w:tcPr>
          <w:p w14:paraId="247EB163" w14:textId="6BBF1E64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248FB" w14:paraId="232BD50F" w14:textId="77777777" w:rsidTr="00923D7D">
        <w:tc>
          <w:tcPr>
            <w:tcW w:w="9639" w:type="dxa"/>
          </w:tcPr>
          <w:p w14:paraId="4BD0C53F" w14:textId="7777777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248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248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>Problematyka ćwiczeń, konwersator</w:t>
      </w:r>
      <w:r w:rsidR="005F76A3" w:rsidRPr="00B248FB">
        <w:rPr>
          <w:rFonts w:ascii="Corbel" w:hAnsi="Corbel"/>
          <w:sz w:val="24"/>
          <w:szCs w:val="24"/>
        </w:rPr>
        <w:t>iów</w:t>
      </w:r>
      <w:r w:rsidRPr="00B248FB">
        <w:rPr>
          <w:rFonts w:ascii="Corbel" w:hAnsi="Corbel"/>
          <w:sz w:val="24"/>
          <w:szCs w:val="24"/>
        </w:rPr>
        <w:t>, laborator</w:t>
      </w:r>
      <w:r w:rsidR="005F76A3" w:rsidRPr="00B248FB">
        <w:rPr>
          <w:rFonts w:ascii="Corbel" w:hAnsi="Corbel"/>
          <w:sz w:val="24"/>
          <w:szCs w:val="24"/>
        </w:rPr>
        <w:t>iów</w:t>
      </w:r>
      <w:r w:rsidR="009F4610" w:rsidRPr="00B248FB">
        <w:rPr>
          <w:rFonts w:ascii="Corbel" w:hAnsi="Corbel"/>
          <w:sz w:val="24"/>
          <w:szCs w:val="24"/>
        </w:rPr>
        <w:t xml:space="preserve">, </w:t>
      </w:r>
      <w:r w:rsidRPr="00B248FB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248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0931B5AE" w14:textId="77777777" w:rsidTr="00213FCA">
        <w:tc>
          <w:tcPr>
            <w:tcW w:w="9520" w:type="dxa"/>
          </w:tcPr>
          <w:p w14:paraId="72DFA7B5" w14:textId="77777777" w:rsidR="0085747A" w:rsidRPr="00B248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3FCA" w:rsidRPr="00B248FB" w14:paraId="30742F29" w14:textId="77777777" w:rsidTr="00213FCA">
        <w:tc>
          <w:tcPr>
            <w:tcW w:w="9520" w:type="dxa"/>
          </w:tcPr>
          <w:p w14:paraId="53138F7A" w14:textId="492FE84A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Konstytucyjne oraz ustawowe regulacje prawne w zakresie skargi konstytucyjnej </w:t>
            </w:r>
          </w:p>
        </w:tc>
      </w:tr>
      <w:tr w:rsidR="00213FCA" w:rsidRPr="00B248FB" w14:paraId="24A0F721" w14:textId="77777777" w:rsidTr="00213FCA">
        <w:tc>
          <w:tcPr>
            <w:tcW w:w="9520" w:type="dxa"/>
          </w:tcPr>
          <w:p w14:paraId="74420AB0" w14:textId="16083F6F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Zakres podmiotowy prawa do skargi konstytucyjnej</w:t>
            </w:r>
          </w:p>
        </w:tc>
      </w:tr>
      <w:tr w:rsidR="00213FCA" w:rsidRPr="00B248FB" w14:paraId="71410136" w14:textId="77777777" w:rsidTr="00213FCA">
        <w:tc>
          <w:tcPr>
            <w:tcW w:w="9520" w:type="dxa"/>
          </w:tcPr>
          <w:p w14:paraId="4E3563C3" w14:textId="6C68E1FD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Zakres przedmiotowy prawa do skargi </w:t>
            </w:r>
            <w:r w:rsidR="0021640A" w:rsidRPr="00B248FB">
              <w:rPr>
                <w:rFonts w:ascii="Corbel" w:hAnsi="Corbel"/>
                <w:sz w:val="24"/>
                <w:szCs w:val="24"/>
              </w:rPr>
              <w:t>konstytucyjnej</w:t>
            </w:r>
          </w:p>
        </w:tc>
      </w:tr>
      <w:tr w:rsidR="00213FCA" w:rsidRPr="00B248FB" w14:paraId="2B38E70C" w14:textId="77777777" w:rsidTr="00213FCA">
        <w:tc>
          <w:tcPr>
            <w:tcW w:w="9520" w:type="dxa"/>
          </w:tcPr>
          <w:p w14:paraId="6F65B0B4" w14:textId="43BBC260" w:rsidR="00213FC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Przesłanki dopuszczalności skargi konstytucyjnej </w:t>
            </w:r>
          </w:p>
        </w:tc>
      </w:tr>
      <w:tr w:rsidR="0021640A" w:rsidRPr="00B248FB" w14:paraId="780D6F05" w14:textId="77777777" w:rsidTr="00213FCA">
        <w:tc>
          <w:tcPr>
            <w:tcW w:w="9520" w:type="dxa"/>
          </w:tcPr>
          <w:p w14:paraId="090AA29F" w14:textId="2C56FBCE" w:rsidR="0021640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Elementy skargi konstytucyjnej </w:t>
            </w:r>
          </w:p>
        </w:tc>
      </w:tr>
      <w:tr w:rsidR="0021640A" w:rsidRPr="00B248FB" w14:paraId="49C89D9F" w14:textId="77777777" w:rsidTr="00213FCA">
        <w:tc>
          <w:tcPr>
            <w:tcW w:w="9520" w:type="dxa"/>
          </w:tcPr>
          <w:p w14:paraId="42015FE5" w14:textId="3D82C811" w:rsidR="0021640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Analiza wybranego orzecznictwa Trybunału Konstytucyjnego</w:t>
            </w:r>
          </w:p>
        </w:tc>
      </w:tr>
      <w:tr w:rsidR="002C760E" w:rsidRPr="00B248FB" w14:paraId="0FAA513E" w14:textId="77777777" w:rsidTr="00213FCA">
        <w:tc>
          <w:tcPr>
            <w:tcW w:w="9520" w:type="dxa"/>
          </w:tcPr>
          <w:p w14:paraId="188A60A5" w14:textId="552AF7D2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Rzecznika Praw Obywatelskich</w:t>
            </w:r>
          </w:p>
        </w:tc>
      </w:tr>
      <w:tr w:rsidR="002C760E" w:rsidRPr="00B248FB" w14:paraId="2F8F6D50" w14:textId="77777777" w:rsidTr="00213FCA">
        <w:tc>
          <w:tcPr>
            <w:tcW w:w="9520" w:type="dxa"/>
          </w:tcPr>
          <w:p w14:paraId="13FB6CF3" w14:textId="3D6FFAE0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kompetencji Rzecznika Praw Obywatelskich</w:t>
            </w:r>
          </w:p>
        </w:tc>
      </w:tr>
      <w:tr w:rsidR="002C760E" w:rsidRPr="00B248FB" w14:paraId="24F9894B" w14:textId="77777777" w:rsidTr="00213FCA">
        <w:tc>
          <w:tcPr>
            <w:tcW w:w="9520" w:type="dxa"/>
          </w:tcPr>
          <w:p w14:paraId="2C6E77E0" w14:textId="618A3FDE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kierowane do Rzecznika Praw Obywatelskich</w:t>
            </w:r>
          </w:p>
        </w:tc>
      </w:tr>
      <w:tr w:rsidR="00D32DF5" w:rsidRPr="00B248FB" w14:paraId="11AD5A85" w14:textId="77777777" w:rsidTr="00213FCA">
        <w:tc>
          <w:tcPr>
            <w:tcW w:w="9520" w:type="dxa"/>
          </w:tcPr>
          <w:p w14:paraId="7EF4D571" w14:textId="4C1ACC3A" w:rsidR="00D32DF5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Rzecznika Praw Dziecka</w:t>
            </w:r>
          </w:p>
        </w:tc>
      </w:tr>
      <w:tr w:rsidR="00D32DF5" w:rsidRPr="00B248FB" w14:paraId="545637EE" w14:textId="77777777" w:rsidTr="00213FCA">
        <w:tc>
          <w:tcPr>
            <w:tcW w:w="9520" w:type="dxa"/>
          </w:tcPr>
          <w:p w14:paraId="42766D91" w14:textId="12043B14" w:rsidR="00D32DF5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2DF5">
              <w:rPr>
                <w:rFonts w:ascii="Corbel" w:hAnsi="Corbel"/>
                <w:sz w:val="24"/>
                <w:szCs w:val="24"/>
              </w:rPr>
              <w:t>Zakres kompeten</w:t>
            </w:r>
            <w:r>
              <w:rPr>
                <w:rFonts w:ascii="Corbel" w:hAnsi="Corbel"/>
                <w:sz w:val="24"/>
                <w:szCs w:val="24"/>
              </w:rPr>
              <w:t>cji Rzecznika Praw Dziecka</w:t>
            </w:r>
          </w:p>
        </w:tc>
      </w:tr>
      <w:tr w:rsidR="002C760E" w:rsidRPr="00B248FB" w14:paraId="7D6BFF42" w14:textId="77777777" w:rsidTr="00213FCA">
        <w:tc>
          <w:tcPr>
            <w:tcW w:w="9520" w:type="dxa"/>
          </w:tcPr>
          <w:p w14:paraId="1414CF93" w14:textId="18F345F9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kierowane do Rzecznika Praw Dziecka</w:t>
            </w:r>
          </w:p>
        </w:tc>
      </w:tr>
    </w:tbl>
    <w:p w14:paraId="65D8587F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248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>3.4 Metody dydaktyczne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248FB">
        <w:rPr>
          <w:rFonts w:ascii="Corbel" w:hAnsi="Corbel"/>
          <w:b w:val="0"/>
          <w:smallCaps w:val="0"/>
          <w:szCs w:val="24"/>
        </w:rPr>
        <w:t>N</w:t>
      </w:r>
      <w:r w:rsidR="0085747A" w:rsidRPr="00B248FB">
        <w:rPr>
          <w:rFonts w:ascii="Corbel" w:hAnsi="Corbel"/>
          <w:b w:val="0"/>
          <w:smallCaps w:val="0"/>
          <w:szCs w:val="24"/>
        </w:rPr>
        <w:t>p</w:t>
      </w:r>
      <w:r w:rsidR="0085747A" w:rsidRPr="00B248FB">
        <w:rPr>
          <w:rFonts w:ascii="Corbel" w:hAnsi="Corbel"/>
          <w:szCs w:val="24"/>
        </w:rPr>
        <w:t>.:</w:t>
      </w:r>
      <w:r w:rsidR="00923D7D" w:rsidRPr="00B248FB">
        <w:rPr>
          <w:rFonts w:ascii="Corbel" w:hAnsi="Corbel"/>
          <w:szCs w:val="24"/>
        </w:rPr>
        <w:t xml:space="preserve"> </w:t>
      </w:r>
    </w:p>
    <w:p w14:paraId="4A1A7ADE" w14:textId="77777777" w:rsidR="00153C41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zCs w:val="24"/>
        </w:rPr>
        <w:t xml:space="preserve"> </w:t>
      </w:r>
      <w:r w:rsidRPr="00B248F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ykład</w:t>
      </w:r>
      <w:r w:rsidRPr="00B248F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74E86026" w14:textId="77777777" w:rsidR="00153C41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248FB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248FB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248F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1BD9947" w14:textId="63916321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248FB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B94D7BB" w14:textId="78250C9A" w:rsidR="00233624" w:rsidRDefault="0023362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406170D3" w14:textId="1B662091" w:rsidR="00233624" w:rsidRPr="00233624" w:rsidRDefault="00233624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Analiza tekstów z dyskusją, praca w grupach, przygotowanie projektu </w:t>
      </w:r>
    </w:p>
    <w:p w14:paraId="20CE5942" w14:textId="77777777" w:rsidR="00C07066" w:rsidRPr="00B248FB" w:rsidRDefault="00C0706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31ADFBD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248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 </w:t>
      </w:r>
      <w:r w:rsidR="0085747A" w:rsidRPr="00B248FB">
        <w:rPr>
          <w:rFonts w:ascii="Corbel" w:hAnsi="Corbel"/>
          <w:smallCaps w:val="0"/>
          <w:szCs w:val="24"/>
        </w:rPr>
        <w:t>METODY I KRYTERIA OCENY</w:t>
      </w:r>
      <w:r w:rsidR="009F4610" w:rsidRPr="00B248FB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248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248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48FB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248FB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248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248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248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248FB" w14:paraId="3A51B283" w14:textId="77777777" w:rsidTr="00C05F44">
        <w:tc>
          <w:tcPr>
            <w:tcW w:w="1985" w:type="dxa"/>
          </w:tcPr>
          <w:p w14:paraId="6267168D" w14:textId="58615D91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8FB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 xml:space="preserve"> - 05</w:t>
            </w:r>
          </w:p>
        </w:tc>
        <w:tc>
          <w:tcPr>
            <w:tcW w:w="5528" w:type="dxa"/>
          </w:tcPr>
          <w:p w14:paraId="27D90EF1" w14:textId="2F49217D" w:rsidR="0085747A" w:rsidRPr="00307FBA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1F06B9" w14:textId="2E98C1D4" w:rsidR="0085747A" w:rsidRPr="00B248FB" w:rsidRDefault="002539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248FB" w14:paraId="635E67C7" w14:textId="77777777" w:rsidTr="00C05F44">
        <w:tc>
          <w:tcPr>
            <w:tcW w:w="1985" w:type="dxa"/>
          </w:tcPr>
          <w:p w14:paraId="6B3A141E" w14:textId="71800C36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8FB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 xml:space="preserve"> - 05</w:t>
            </w:r>
          </w:p>
        </w:tc>
        <w:tc>
          <w:tcPr>
            <w:tcW w:w="5528" w:type="dxa"/>
          </w:tcPr>
          <w:p w14:paraId="2E22BC82" w14:textId="5DBB2666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05A69994" w14:textId="363EF246" w:rsidR="0085747A" w:rsidRPr="00B248FB" w:rsidRDefault="007F29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C03328" w14:textId="77777777" w:rsidR="00923D7D" w:rsidRPr="00B248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248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4.2 </w:t>
      </w:r>
      <w:r w:rsidR="0085747A" w:rsidRPr="00B248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248FB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248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79EB57FB" w14:textId="77777777" w:rsidTr="00923D7D">
        <w:tc>
          <w:tcPr>
            <w:tcW w:w="9670" w:type="dxa"/>
          </w:tcPr>
          <w:p w14:paraId="228BD516" w14:textId="59577769" w:rsidR="009557E7" w:rsidRDefault="009557E7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Zaliczenie pisemne</w:t>
            </w:r>
          </w:p>
          <w:p w14:paraId="35B3114F" w14:textId="5DCCE828" w:rsidR="00B70441" w:rsidRDefault="00B70441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93D76">
              <w:rPr>
                <w:rFonts w:ascii="Corbel" w:hAnsi="Corbel"/>
                <w:szCs w:val="24"/>
              </w:rPr>
              <w:t xml:space="preserve">Kryteria oceny: </w:t>
            </w:r>
            <w:r w:rsidR="001C2B2C">
              <w:rPr>
                <w:rFonts w:ascii="Corbel" w:hAnsi="Corbel"/>
                <w:szCs w:val="24"/>
              </w:rPr>
              <w:t xml:space="preserve">kompletność i poprawność odpowiedzi </w:t>
            </w:r>
            <w:r w:rsidR="00535425">
              <w:rPr>
                <w:rFonts w:ascii="Corbel" w:hAnsi="Corbel"/>
                <w:szCs w:val="24"/>
              </w:rPr>
              <w:t xml:space="preserve"> </w:t>
            </w:r>
          </w:p>
          <w:p w14:paraId="25A87184" w14:textId="77777777" w:rsidR="001C2B2C" w:rsidRPr="00C82F51" w:rsidRDefault="001C2B2C" w:rsidP="001C2B2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379336C2" w14:textId="77777777" w:rsidR="001C2B2C" w:rsidRDefault="001C2B2C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E8921F6" w14:textId="77777777" w:rsidR="009557E7" w:rsidRDefault="009557E7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5315A19" w14:textId="77777777" w:rsidR="009557E7" w:rsidRPr="00D93D76" w:rsidRDefault="009557E7" w:rsidP="00B70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836B18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7777777" w:rsidR="00923D7D" w:rsidRPr="00B248FB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248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 xml:space="preserve">5. </w:t>
      </w:r>
      <w:r w:rsidR="00C61DC5" w:rsidRPr="00B248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248FB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48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48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48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248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248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248FB" w14:paraId="02C37FE3" w14:textId="77777777" w:rsidTr="00923D7D">
        <w:tc>
          <w:tcPr>
            <w:tcW w:w="4962" w:type="dxa"/>
          </w:tcPr>
          <w:p w14:paraId="6754C5C7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G</w:t>
            </w:r>
            <w:r w:rsidR="0085747A" w:rsidRPr="00B248F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248F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248F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248F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75B3AD2F" w:rsidR="0085747A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248FB" w14:paraId="2A4AABEF" w14:textId="77777777" w:rsidTr="00923D7D">
        <w:tc>
          <w:tcPr>
            <w:tcW w:w="4962" w:type="dxa"/>
          </w:tcPr>
          <w:p w14:paraId="210DDE64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248F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74FCC20" w:rsidR="00C61DC5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B248FB" w14:paraId="3796D0EB" w14:textId="77777777" w:rsidTr="00923D7D">
        <w:tc>
          <w:tcPr>
            <w:tcW w:w="4962" w:type="dxa"/>
          </w:tcPr>
          <w:p w14:paraId="0DB2B3DD" w14:textId="77777777" w:rsidR="0071620A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07670A65" w:rsidR="00C61DC5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248FB" w14:paraId="1ADE6CE7" w14:textId="77777777" w:rsidTr="00923D7D">
        <w:tc>
          <w:tcPr>
            <w:tcW w:w="4962" w:type="dxa"/>
          </w:tcPr>
          <w:p w14:paraId="2FD9881C" w14:textId="77777777" w:rsidR="0085747A" w:rsidRPr="00B248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64796A8" w:rsidR="0085747A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248FB" w14:paraId="071C4E58" w14:textId="77777777" w:rsidTr="00923D7D">
        <w:tc>
          <w:tcPr>
            <w:tcW w:w="4962" w:type="dxa"/>
          </w:tcPr>
          <w:p w14:paraId="62049DBA" w14:textId="77777777" w:rsidR="0085747A" w:rsidRPr="00B248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FD6405" w14:textId="77777777" w:rsidR="0085747A" w:rsidRDefault="00E871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623D12B" w14:textId="555E4EAF" w:rsidR="001370BA" w:rsidRPr="00B248FB" w:rsidRDefault="0013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F632C6" w14:textId="77777777" w:rsidR="0085747A" w:rsidRPr="00B248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48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248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6. </w:t>
      </w:r>
      <w:r w:rsidR="0085747A" w:rsidRPr="00B248FB">
        <w:rPr>
          <w:rFonts w:ascii="Corbel" w:hAnsi="Corbel"/>
          <w:smallCaps w:val="0"/>
          <w:szCs w:val="24"/>
        </w:rPr>
        <w:t>PRAKTYKI ZAWO</w:t>
      </w:r>
      <w:r w:rsidR="009D3F3B" w:rsidRPr="00B248FB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248FB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71B2CB5" w:rsidR="0085747A" w:rsidRPr="00B248FB" w:rsidRDefault="00F94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248FB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588ED047" w:rsidR="0085747A" w:rsidRPr="00B248FB" w:rsidRDefault="00F94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248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248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248FB">
        <w:rPr>
          <w:rFonts w:ascii="Corbel" w:hAnsi="Corbel"/>
          <w:smallCaps w:val="0"/>
          <w:szCs w:val="24"/>
        </w:rPr>
        <w:t>LITERATURA</w:t>
      </w:r>
      <w:r w:rsidRPr="00B248FB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248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248FB" w14:paraId="3C773E1F" w14:textId="77777777" w:rsidTr="0071620A">
        <w:trPr>
          <w:trHeight w:val="397"/>
        </w:trPr>
        <w:tc>
          <w:tcPr>
            <w:tcW w:w="7513" w:type="dxa"/>
          </w:tcPr>
          <w:p w14:paraId="5B6BE0D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AAFDB0" w14:textId="77777777" w:rsidR="00776307" w:rsidRDefault="00776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Zubik, </w:t>
            </w:r>
            <w:r w:rsidRPr="007763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konstytucyjne współczesnej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0B544F6A" w14:textId="561F41A3" w:rsidR="00D157B2" w:rsidRPr="00B248FB" w:rsidRDefault="00D157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Garlicki, Polskie prawo konstytucyjne. Zarys wykładu, Warszawa 2023.</w:t>
            </w:r>
          </w:p>
        </w:tc>
      </w:tr>
      <w:tr w:rsidR="0085747A" w:rsidRPr="00B248FB" w14:paraId="4A80EC96" w14:textId="77777777" w:rsidTr="0071620A">
        <w:trPr>
          <w:trHeight w:val="397"/>
        </w:trPr>
        <w:tc>
          <w:tcPr>
            <w:tcW w:w="7513" w:type="dxa"/>
          </w:tcPr>
          <w:p w14:paraId="0856A2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01A385" w14:textId="77777777" w:rsidR="00D02DE7" w:rsidRDefault="00D02DE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Organy państwowe w ustroju konstytucyjnym RP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H. Zięba-Załucka, Rzeszów 2016</w:t>
            </w:r>
          </w:p>
          <w:p w14:paraId="0A212FA3" w14:textId="77777777" w:rsidR="009B0AF2" w:rsidRDefault="009B0AF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B0A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straży państwa prawa. Trzydzieści lat orzecznictwa Trybunału Konstytucyjnego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M. Derlatka, M. Wiącek, Warszawa 2016</w:t>
            </w:r>
          </w:p>
          <w:p w14:paraId="48432EC6" w14:textId="6F2CDBF6" w:rsidR="00947EF6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47E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RP. Komentarz t.1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Warszawa 2001.</w:t>
            </w:r>
          </w:p>
          <w:p w14:paraId="3028AC76" w14:textId="23F677FF" w:rsidR="00947EF6" w:rsidRDefault="00947EF6" w:rsidP="00947EF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47E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RP. Komentarz t.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Warszawa 2001.</w:t>
            </w:r>
          </w:p>
          <w:p w14:paraId="26FF6DEC" w14:textId="77777777" w:rsidR="00947EF6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596EFF9" w14:textId="34B614A8" w:rsidR="00947EF6" w:rsidRPr="00D02DE7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248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248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248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9A626" w14:textId="77777777" w:rsidR="00141E32" w:rsidRDefault="00141E32" w:rsidP="00C16ABF">
      <w:pPr>
        <w:spacing w:after="0" w:line="240" w:lineRule="auto"/>
      </w:pPr>
      <w:r>
        <w:separator/>
      </w:r>
    </w:p>
  </w:endnote>
  <w:endnote w:type="continuationSeparator" w:id="0">
    <w:p w14:paraId="62164490" w14:textId="77777777" w:rsidR="00141E32" w:rsidRDefault="00141E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B05C4" w14:textId="77777777" w:rsidR="00141E32" w:rsidRDefault="00141E32" w:rsidP="00C16ABF">
      <w:pPr>
        <w:spacing w:after="0" w:line="240" w:lineRule="auto"/>
      </w:pPr>
      <w:r>
        <w:separator/>
      </w:r>
    </w:p>
  </w:footnote>
  <w:footnote w:type="continuationSeparator" w:id="0">
    <w:p w14:paraId="673C8246" w14:textId="77777777" w:rsidR="00141E32" w:rsidRDefault="00141E32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09833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6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0BA"/>
    <w:rsid w:val="00141E3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6C77"/>
    <w:rsid w:val="001A70D2"/>
    <w:rsid w:val="001C2B2C"/>
    <w:rsid w:val="001D657B"/>
    <w:rsid w:val="001D7B54"/>
    <w:rsid w:val="001E0209"/>
    <w:rsid w:val="001F2CA2"/>
    <w:rsid w:val="00213FCA"/>
    <w:rsid w:val="002144C0"/>
    <w:rsid w:val="0021640A"/>
    <w:rsid w:val="0022477D"/>
    <w:rsid w:val="002278A9"/>
    <w:rsid w:val="00233624"/>
    <w:rsid w:val="002336F9"/>
    <w:rsid w:val="00236BD7"/>
    <w:rsid w:val="0024028F"/>
    <w:rsid w:val="00244ABC"/>
    <w:rsid w:val="00253968"/>
    <w:rsid w:val="00257E53"/>
    <w:rsid w:val="00257EED"/>
    <w:rsid w:val="00281FF2"/>
    <w:rsid w:val="002857DE"/>
    <w:rsid w:val="00291567"/>
    <w:rsid w:val="002A22BF"/>
    <w:rsid w:val="002A2389"/>
    <w:rsid w:val="002A671D"/>
    <w:rsid w:val="002B0D2A"/>
    <w:rsid w:val="002B4D55"/>
    <w:rsid w:val="002B5EA0"/>
    <w:rsid w:val="002B6119"/>
    <w:rsid w:val="002C1F06"/>
    <w:rsid w:val="002C760E"/>
    <w:rsid w:val="002D3375"/>
    <w:rsid w:val="002D73D4"/>
    <w:rsid w:val="002F02A3"/>
    <w:rsid w:val="002F0B02"/>
    <w:rsid w:val="002F4ABE"/>
    <w:rsid w:val="003018BA"/>
    <w:rsid w:val="0030395F"/>
    <w:rsid w:val="00305C92"/>
    <w:rsid w:val="00307A84"/>
    <w:rsid w:val="00307FBA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905"/>
    <w:rsid w:val="003B1CFD"/>
    <w:rsid w:val="003C0BAE"/>
    <w:rsid w:val="003D18A9"/>
    <w:rsid w:val="003D6CE2"/>
    <w:rsid w:val="003E1941"/>
    <w:rsid w:val="003E2FE6"/>
    <w:rsid w:val="003E49D5"/>
    <w:rsid w:val="003F205D"/>
    <w:rsid w:val="003F38C0"/>
    <w:rsid w:val="00414289"/>
    <w:rsid w:val="00414E3C"/>
    <w:rsid w:val="0042244A"/>
    <w:rsid w:val="0042733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CA"/>
    <w:rsid w:val="004A3EEA"/>
    <w:rsid w:val="004A4D1F"/>
    <w:rsid w:val="004B3F0E"/>
    <w:rsid w:val="004D31C0"/>
    <w:rsid w:val="004D5282"/>
    <w:rsid w:val="004F1551"/>
    <w:rsid w:val="004F55A3"/>
    <w:rsid w:val="00501A86"/>
    <w:rsid w:val="00502BE6"/>
    <w:rsid w:val="0050496F"/>
    <w:rsid w:val="00511744"/>
    <w:rsid w:val="00513B6F"/>
    <w:rsid w:val="00517C63"/>
    <w:rsid w:val="00524A7A"/>
    <w:rsid w:val="00535425"/>
    <w:rsid w:val="005363C4"/>
    <w:rsid w:val="00536BDE"/>
    <w:rsid w:val="00543ACC"/>
    <w:rsid w:val="00564C4E"/>
    <w:rsid w:val="0056696D"/>
    <w:rsid w:val="0059484D"/>
    <w:rsid w:val="005A0855"/>
    <w:rsid w:val="005A3196"/>
    <w:rsid w:val="005B1AC3"/>
    <w:rsid w:val="005C080F"/>
    <w:rsid w:val="005C55E5"/>
    <w:rsid w:val="005C696A"/>
    <w:rsid w:val="005D2BBA"/>
    <w:rsid w:val="005E6E85"/>
    <w:rsid w:val="005F31D2"/>
    <w:rsid w:val="005F76A3"/>
    <w:rsid w:val="006044FA"/>
    <w:rsid w:val="0061029B"/>
    <w:rsid w:val="00617230"/>
    <w:rsid w:val="00621CE1"/>
    <w:rsid w:val="00627FC9"/>
    <w:rsid w:val="00632C0F"/>
    <w:rsid w:val="00647FA8"/>
    <w:rsid w:val="00650C5F"/>
    <w:rsid w:val="00654934"/>
    <w:rsid w:val="006620D9"/>
    <w:rsid w:val="00671958"/>
    <w:rsid w:val="00675843"/>
    <w:rsid w:val="00696477"/>
    <w:rsid w:val="006B3410"/>
    <w:rsid w:val="006B596F"/>
    <w:rsid w:val="006D050F"/>
    <w:rsid w:val="006D6139"/>
    <w:rsid w:val="006D7D2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097"/>
    <w:rsid w:val="00776307"/>
    <w:rsid w:val="0078168C"/>
    <w:rsid w:val="00787C2A"/>
    <w:rsid w:val="00790E27"/>
    <w:rsid w:val="007A4022"/>
    <w:rsid w:val="007A6E6E"/>
    <w:rsid w:val="007C3299"/>
    <w:rsid w:val="007C3BCC"/>
    <w:rsid w:val="007C4546"/>
    <w:rsid w:val="007D4185"/>
    <w:rsid w:val="007D6E56"/>
    <w:rsid w:val="007F29EE"/>
    <w:rsid w:val="007F4155"/>
    <w:rsid w:val="0081554D"/>
    <w:rsid w:val="0081707E"/>
    <w:rsid w:val="00833D3A"/>
    <w:rsid w:val="008449B3"/>
    <w:rsid w:val="008552A2"/>
    <w:rsid w:val="0085747A"/>
    <w:rsid w:val="00884922"/>
    <w:rsid w:val="00885F64"/>
    <w:rsid w:val="008917F9"/>
    <w:rsid w:val="008A45F7"/>
    <w:rsid w:val="008B75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EF6"/>
    <w:rsid w:val="009508DF"/>
    <w:rsid w:val="00950DAC"/>
    <w:rsid w:val="00954A07"/>
    <w:rsid w:val="009557E7"/>
    <w:rsid w:val="00983492"/>
    <w:rsid w:val="00997F14"/>
    <w:rsid w:val="009A4882"/>
    <w:rsid w:val="009A78D9"/>
    <w:rsid w:val="009B0AF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D7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48FB"/>
    <w:rsid w:val="00B3130B"/>
    <w:rsid w:val="00B34B7B"/>
    <w:rsid w:val="00B375A1"/>
    <w:rsid w:val="00B37B59"/>
    <w:rsid w:val="00B40ADB"/>
    <w:rsid w:val="00B43B77"/>
    <w:rsid w:val="00B43E80"/>
    <w:rsid w:val="00B607DB"/>
    <w:rsid w:val="00B66529"/>
    <w:rsid w:val="00B70441"/>
    <w:rsid w:val="00B70B1C"/>
    <w:rsid w:val="00B75946"/>
    <w:rsid w:val="00B8056E"/>
    <w:rsid w:val="00B819C8"/>
    <w:rsid w:val="00B82308"/>
    <w:rsid w:val="00B90885"/>
    <w:rsid w:val="00B942FF"/>
    <w:rsid w:val="00BB520A"/>
    <w:rsid w:val="00BD3869"/>
    <w:rsid w:val="00BD66E9"/>
    <w:rsid w:val="00BD6FF4"/>
    <w:rsid w:val="00BF2C41"/>
    <w:rsid w:val="00C058B4"/>
    <w:rsid w:val="00C05F44"/>
    <w:rsid w:val="00C07066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DE7"/>
    <w:rsid w:val="00D02EBA"/>
    <w:rsid w:val="00D157B2"/>
    <w:rsid w:val="00D17C3C"/>
    <w:rsid w:val="00D26B2C"/>
    <w:rsid w:val="00D32DF5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D83"/>
    <w:rsid w:val="00DE09C0"/>
    <w:rsid w:val="00DE4A14"/>
    <w:rsid w:val="00DF320D"/>
    <w:rsid w:val="00DF71C8"/>
    <w:rsid w:val="00E129B8"/>
    <w:rsid w:val="00E15AE1"/>
    <w:rsid w:val="00E21E7D"/>
    <w:rsid w:val="00E22FBC"/>
    <w:rsid w:val="00E24BF5"/>
    <w:rsid w:val="00E25338"/>
    <w:rsid w:val="00E51E44"/>
    <w:rsid w:val="00E63348"/>
    <w:rsid w:val="00E717CE"/>
    <w:rsid w:val="00E742AA"/>
    <w:rsid w:val="00E77E88"/>
    <w:rsid w:val="00E8107D"/>
    <w:rsid w:val="00E871A4"/>
    <w:rsid w:val="00E960BB"/>
    <w:rsid w:val="00EA2074"/>
    <w:rsid w:val="00EA4832"/>
    <w:rsid w:val="00EA4E9D"/>
    <w:rsid w:val="00EA73F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529A"/>
    <w:rsid w:val="00F83B28"/>
    <w:rsid w:val="00F947A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C4BDA-DFD4-4266-8EB6-B98D1BD3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911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2023-10-10T09:15:00Z</dcterms:created>
  <dcterms:modified xsi:type="dcterms:W3CDTF">2023-10-30T10:54:00Z</dcterms:modified>
</cp:coreProperties>
</file>